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44AD3" w14:textId="0DA463FF" w:rsidR="000B2719" w:rsidRPr="00214E54" w:rsidRDefault="000B2719" w:rsidP="00DA7998">
      <w:pPr>
        <w:spacing w:before="100" w:beforeAutospacing="1" w:after="100" w:afterAutospacing="1" w:line="240" w:lineRule="atLeast"/>
        <w:rPr>
          <w:rFonts w:ascii="Century Gothic" w:hAnsi="Century Gothic"/>
          <w:b/>
          <w:bCs/>
          <w:sz w:val="32"/>
          <w:szCs w:val="32"/>
          <w:lang w:val="en-US"/>
        </w:rPr>
      </w:pPr>
      <w:r w:rsidRPr="00214E54">
        <w:rPr>
          <w:rFonts w:ascii="Century Gothic" w:hAnsi="Century Gothic"/>
          <w:b/>
          <w:bCs/>
          <w:sz w:val="32"/>
          <w:szCs w:val="32"/>
          <w:lang w:val="en-US"/>
        </w:rPr>
        <w:t>GOSPEL mediation run sheet sample</w:t>
      </w:r>
    </w:p>
    <w:p w14:paraId="75C81A2A" w14:textId="45198EAD" w:rsidR="00CA18A2" w:rsidRPr="00214E54" w:rsidRDefault="3B2EA721" w:rsidP="3B2EA721">
      <w:pPr>
        <w:spacing w:before="100" w:beforeAutospacing="1" w:after="100" w:afterAutospacing="1" w:line="240" w:lineRule="atLeast"/>
        <w:rPr>
          <w:rFonts w:ascii="Century Gothic" w:hAnsi="Century Gothic"/>
          <w:b/>
          <w:bCs/>
          <w:sz w:val="26"/>
          <w:szCs w:val="26"/>
          <w:u w:val="single"/>
          <w:lang w:val="en-US"/>
        </w:rPr>
      </w:pPr>
      <w:r w:rsidRPr="3B2EA721">
        <w:rPr>
          <w:rFonts w:ascii="Century Gothic" w:hAnsi="Century Gothic"/>
          <w:b/>
          <w:bCs/>
          <w:sz w:val="26"/>
          <w:szCs w:val="26"/>
          <w:u w:val="single"/>
          <w:lang w:val="en-US"/>
        </w:rPr>
        <w:t>Four hours</w:t>
      </w:r>
    </w:p>
    <w:p w14:paraId="7D800FAB" w14:textId="00835366" w:rsidR="000B2719"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Greetings and ground rules – 15mins</w:t>
      </w:r>
    </w:p>
    <w:p w14:paraId="595F7E2C" w14:textId="49232DA5" w:rsidR="000B2719"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Opening statements – 5mins</w:t>
      </w:r>
    </w:p>
    <w:p w14:paraId="5132175B" w14:textId="659AF89E" w:rsid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 xml:space="preserve">Storytelling – 40mins total </w:t>
      </w:r>
    </w:p>
    <w:p w14:paraId="3DD9303B" w14:textId="0540BD5D" w:rsidR="004B5081" w:rsidRDefault="3B2EA721" w:rsidP="00214E54">
      <w:pPr>
        <w:pStyle w:val="ListParagraph"/>
        <w:numPr>
          <w:ilvl w:val="1"/>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Story A (10mins)</w:t>
      </w:r>
    </w:p>
    <w:p w14:paraId="1210B886" w14:textId="1FAD44D8" w:rsidR="004B5081" w:rsidRDefault="3B2EA721" w:rsidP="00214E54">
      <w:pPr>
        <w:pStyle w:val="ListParagraph"/>
        <w:numPr>
          <w:ilvl w:val="1"/>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Reflection and questions (10mins)</w:t>
      </w:r>
    </w:p>
    <w:p w14:paraId="50A8318B" w14:textId="5536E4D0" w:rsidR="004B5081" w:rsidRDefault="3B2EA721" w:rsidP="00214E54">
      <w:pPr>
        <w:pStyle w:val="ListParagraph"/>
        <w:numPr>
          <w:ilvl w:val="1"/>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Story B (10mins)</w:t>
      </w:r>
    </w:p>
    <w:p w14:paraId="36B219B3" w14:textId="35F4F14E" w:rsidR="004B5081" w:rsidRPr="004B5081" w:rsidRDefault="3B2EA721" w:rsidP="00214E54">
      <w:pPr>
        <w:pStyle w:val="ListParagraph"/>
        <w:numPr>
          <w:ilvl w:val="1"/>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Reflection and questions (10mins)</w:t>
      </w:r>
    </w:p>
    <w:p w14:paraId="40DE14DD" w14:textId="10DA0CD7" w:rsidR="00D67DD4"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(Optional) Breakout room – 10mins</w:t>
      </w:r>
    </w:p>
    <w:p w14:paraId="22D33A8E" w14:textId="182B3CDF" w:rsidR="00D67DD4"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(Optional) Breakout room feedback – 10mins</w:t>
      </w:r>
    </w:p>
    <w:p w14:paraId="2151FD23" w14:textId="4DCAE34B" w:rsidR="00CA18A2" w:rsidRPr="004B5081" w:rsidRDefault="3B2EA721" w:rsidP="00214E54">
      <w:pPr>
        <w:spacing w:after="0" w:line="360" w:lineRule="auto"/>
        <w:rPr>
          <w:rFonts w:ascii="Century Gothic" w:hAnsi="Century Gothic"/>
          <w:b/>
          <w:bCs/>
          <w:sz w:val="22"/>
          <w:szCs w:val="22"/>
          <w:lang w:val="en-US"/>
        </w:rPr>
      </w:pPr>
      <w:r w:rsidRPr="3B2EA721">
        <w:rPr>
          <w:rFonts w:ascii="Century Gothic" w:hAnsi="Century Gothic"/>
          <w:b/>
          <w:bCs/>
          <w:sz w:val="22"/>
          <w:szCs w:val="22"/>
          <w:lang w:val="en-US"/>
        </w:rPr>
        <w:t>BREAK – 20mins</w:t>
      </w:r>
    </w:p>
    <w:p w14:paraId="76F16736" w14:textId="7B7E9B7E" w:rsidR="000B2719"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Problem identification and clarification – 15mins</w:t>
      </w:r>
    </w:p>
    <w:p w14:paraId="53D61609" w14:textId="43203C84" w:rsidR="000B2719"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Explore solutions – 70mins</w:t>
      </w:r>
    </w:p>
    <w:p w14:paraId="5D6DF25D" w14:textId="46BE64A7" w:rsidR="00CA18A2" w:rsidRPr="004B5081" w:rsidRDefault="3B2EA721" w:rsidP="004B5081">
      <w:pPr>
        <w:pStyle w:val="ListParagraph"/>
        <w:numPr>
          <w:ilvl w:val="0"/>
          <w:numId w:val="1"/>
        </w:numPr>
        <w:spacing w:after="0" w:line="360" w:lineRule="auto"/>
        <w:rPr>
          <w:rFonts w:ascii="Century Gothic" w:hAnsi="Century Gothic"/>
          <w:sz w:val="22"/>
          <w:szCs w:val="22"/>
          <w:lang w:val="en-US"/>
        </w:rPr>
      </w:pPr>
      <w:r w:rsidRPr="3B2EA721">
        <w:rPr>
          <w:rFonts w:ascii="Century Gothic" w:hAnsi="Century Gothic"/>
          <w:sz w:val="22"/>
          <w:szCs w:val="22"/>
          <w:lang w:val="en-US"/>
        </w:rPr>
        <w:t>Lead to agreement – 45mins</w:t>
      </w:r>
    </w:p>
    <w:p w14:paraId="79D9EDD9" w14:textId="02B95E6F" w:rsidR="00B917CE" w:rsidRDefault="00CA18A2" w:rsidP="00214E54">
      <w:pPr>
        <w:spacing w:after="0" w:line="360" w:lineRule="auto"/>
        <w:rPr>
          <w:rFonts w:ascii="Century Gothic" w:hAnsi="Century Gothic"/>
          <w:b/>
          <w:bCs/>
          <w:sz w:val="22"/>
          <w:szCs w:val="22"/>
          <w:lang w:val="en-US"/>
        </w:rPr>
      </w:pPr>
      <w:r w:rsidRPr="00CE7B43">
        <w:rPr>
          <w:rFonts w:ascii="Century Gothic" w:hAnsi="Century Gothic"/>
          <w:b/>
          <w:bCs/>
          <w:sz w:val="22"/>
          <w:szCs w:val="22"/>
          <w:lang w:val="en-US"/>
        </w:rPr>
        <w:t>TOTAL: 240 min</w:t>
      </w:r>
    </w:p>
    <w:p w14:paraId="3C620C54" w14:textId="77777777" w:rsidR="009D52D1" w:rsidRPr="00CE7B43" w:rsidRDefault="009D52D1" w:rsidP="00214E54">
      <w:pPr>
        <w:spacing w:after="0" w:line="360" w:lineRule="auto"/>
        <w:rPr>
          <w:rFonts w:ascii="Century Gothic" w:hAnsi="Century Gothic"/>
          <w:b/>
          <w:bCs/>
          <w:sz w:val="22"/>
          <w:szCs w:val="22"/>
          <w:lang w:val="en-US"/>
        </w:rPr>
      </w:pPr>
    </w:p>
    <w:p w14:paraId="636E5F6B" w14:textId="11282633" w:rsidR="00B917CE" w:rsidRPr="00214E54" w:rsidRDefault="3B2EA721" w:rsidP="00214E54">
      <w:pPr>
        <w:spacing w:before="240" w:after="0" w:line="360" w:lineRule="auto"/>
        <w:rPr>
          <w:rFonts w:ascii="Century Gothic" w:hAnsi="Century Gothic"/>
          <w:b/>
          <w:bCs/>
          <w:sz w:val="26"/>
          <w:szCs w:val="26"/>
          <w:u w:val="single"/>
          <w:lang w:val="en-US"/>
        </w:rPr>
      </w:pPr>
      <w:r w:rsidRPr="3B2EA721">
        <w:rPr>
          <w:rFonts w:ascii="Century Gothic" w:hAnsi="Century Gothic"/>
          <w:b/>
          <w:bCs/>
          <w:sz w:val="26"/>
          <w:szCs w:val="26"/>
          <w:u w:val="single"/>
          <w:lang w:val="en-US"/>
        </w:rPr>
        <w:t>Six hours</w:t>
      </w:r>
    </w:p>
    <w:p w14:paraId="1C4F6783" w14:textId="4C4E2999"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Greetings and ground rules – 15mins</w:t>
      </w:r>
    </w:p>
    <w:p w14:paraId="2D42C5B0" w14:textId="6D9EBFD3"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Opening statements – 5minsin</w:t>
      </w:r>
    </w:p>
    <w:p w14:paraId="78426E9D" w14:textId="7E31FB68" w:rsidR="00D21A82" w:rsidRDefault="3B2EA721" w:rsidP="00214E54">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Storytelling – 90minstotal</w:t>
      </w:r>
    </w:p>
    <w:p w14:paraId="7B9E5C5C" w14:textId="5E86CB6D" w:rsidR="00D21A82" w:rsidRDefault="3B2EA721" w:rsidP="00214E54">
      <w:pPr>
        <w:pStyle w:val="ListParagraph"/>
        <w:numPr>
          <w:ilvl w:val="1"/>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Story A (25mins)</w:t>
      </w:r>
    </w:p>
    <w:p w14:paraId="583812C7" w14:textId="7436FE2B" w:rsidR="00D21A82" w:rsidRDefault="3B2EA721" w:rsidP="00214E54">
      <w:pPr>
        <w:pStyle w:val="ListParagraph"/>
        <w:numPr>
          <w:ilvl w:val="1"/>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Reflection and questions (20mins)</w:t>
      </w:r>
    </w:p>
    <w:p w14:paraId="3AFDF69C" w14:textId="7CC1B533" w:rsidR="00D21A82" w:rsidRDefault="3B2EA721" w:rsidP="00214E54">
      <w:pPr>
        <w:pStyle w:val="ListParagraph"/>
        <w:numPr>
          <w:ilvl w:val="1"/>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Story B (25mins)</w:t>
      </w:r>
    </w:p>
    <w:p w14:paraId="5BB7DAB9" w14:textId="2E514FDA" w:rsidR="00B917CE" w:rsidRPr="00D21A82" w:rsidRDefault="3B2EA721" w:rsidP="00214E54">
      <w:pPr>
        <w:pStyle w:val="ListParagraph"/>
        <w:numPr>
          <w:ilvl w:val="1"/>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Reflection and questions (20mins)</w:t>
      </w:r>
    </w:p>
    <w:p w14:paraId="15C96C7A" w14:textId="00712E73"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(Optional) Breakout room – 20mins</w:t>
      </w:r>
    </w:p>
    <w:p w14:paraId="66EEAC37" w14:textId="110F9380"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(Optional) Breakout room feedback – 10mins</w:t>
      </w:r>
    </w:p>
    <w:p w14:paraId="374EE57E" w14:textId="1D9A3EF0" w:rsidR="00B917CE" w:rsidRPr="00D21A82" w:rsidRDefault="3B2EA721" w:rsidP="00214E54">
      <w:pPr>
        <w:spacing w:after="0" w:line="360" w:lineRule="auto"/>
        <w:rPr>
          <w:rFonts w:ascii="Century Gothic" w:hAnsi="Century Gothic"/>
          <w:b/>
          <w:bCs/>
          <w:sz w:val="22"/>
          <w:szCs w:val="22"/>
          <w:lang w:val="en-US"/>
        </w:rPr>
      </w:pPr>
      <w:r w:rsidRPr="3B2EA721">
        <w:rPr>
          <w:rFonts w:ascii="Century Gothic" w:hAnsi="Century Gothic"/>
          <w:b/>
          <w:bCs/>
          <w:sz w:val="22"/>
          <w:szCs w:val="22"/>
          <w:lang w:val="en-US"/>
        </w:rPr>
        <w:t>BREAK – 40mins</w:t>
      </w:r>
    </w:p>
    <w:p w14:paraId="68C6EE09" w14:textId="416D4D53"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Problem identification and clarification – 20mins</w:t>
      </w:r>
    </w:p>
    <w:p w14:paraId="32A6B240" w14:textId="193C39F7"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Explore solutions – 90mins</w:t>
      </w:r>
    </w:p>
    <w:p w14:paraId="40111911" w14:textId="36887B91" w:rsidR="00B917CE" w:rsidRPr="00D21A82" w:rsidRDefault="3B2EA721" w:rsidP="00D21A82">
      <w:pPr>
        <w:pStyle w:val="ListParagraph"/>
        <w:numPr>
          <w:ilvl w:val="0"/>
          <w:numId w:val="5"/>
        </w:numPr>
        <w:spacing w:after="0" w:line="360" w:lineRule="auto"/>
        <w:rPr>
          <w:rFonts w:ascii="Century Gothic" w:hAnsi="Century Gothic"/>
          <w:sz w:val="22"/>
          <w:szCs w:val="22"/>
          <w:lang w:val="en-US"/>
        </w:rPr>
      </w:pPr>
      <w:r w:rsidRPr="3B2EA721">
        <w:rPr>
          <w:rFonts w:ascii="Century Gothic" w:hAnsi="Century Gothic"/>
          <w:sz w:val="22"/>
          <w:szCs w:val="22"/>
          <w:lang w:val="en-US"/>
        </w:rPr>
        <w:t>Lead to agreement – 60mins</w:t>
      </w:r>
    </w:p>
    <w:p w14:paraId="1D83C6CD" w14:textId="2CF9446A" w:rsidR="00B917CE" w:rsidRPr="00CE7B43" w:rsidRDefault="3B2EA721" w:rsidP="00214E54">
      <w:pPr>
        <w:spacing w:after="0" w:line="360" w:lineRule="auto"/>
        <w:rPr>
          <w:rFonts w:ascii="Century Gothic" w:hAnsi="Century Gothic"/>
          <w:b/>
          <w:bCs/>
          <w:sz w:val="22"/>
          <w:szCs w:val="22"/>
          <w:lang w:val="en-US"/>
        </w:rPr>
      </w:pPr>
      <w:r w:rsidRPr="3B2EA721">
        <w:rPr>
          <w:rFonts w:ascii="Century Gothic" w:hAnsi="Century Gothic"/>
          <w:b/>
          <w:bCs/>
          <w:sz w:val="22"/>
          <w:szCs w:val="22"/>
          <w:lang w:val="en-US"/>
        </w:rPr>
        <w:t>TOTAL: 360mins</w:t>
      </w:r>
    </w:p>
    <w:sectPr w:rsidR="00B917CE" w:rsidRPr="00CE7B43" w:rsidSect="00214E54">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5B59" w14:textId="77777777" w:rsidR="00895F3A" w:rsidRDefault="00895F3A" w:rsidP="00214E54">
      <w:pPr>
        <w:spacing w:after="0" w:line="240" w:lineRule="auto"/>
      </w:pPr>
      <w:r>
        <w:separator/>
      </w:r>
    </w:p>
  </w:endnote>
  <w:endnote w:type="continuationSeparator" w:id="0">
    <w:p w14:paraId="53E618FB" w14:textId="77777777" w:rsidR="00895F3A" w:rsidRDefault="00895F3A" w:rsidP="0021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E612" w14:textId="77777777" w:rsidR="00D0204F" w:rsidRDefault="00D02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4577" w14:textId="354B8E61" w:rsidR="00214E54" w:rsidRPr="00D0204F" w:rsidRDefault="00214E54" w:rsidP="00214E54">
    <w:pPr>
      <w:pStyle w:val="Footer"/>
      <w:ind w:right="360"/>
      <w:rPr>
        <w:rFonts w:ascii="Century Gothic" w:hAnsi="Century Gothic" w:cs="Arial"/>
        <w:color w:val="7F7F7F" w:themeColor="text1" w:themeTint="80"/>
        <w:sz w:val="16"/>
        <w:szCs w:val="16"/>
      </w:rPr>
    </w:pPr>
    <w:r w:rsidRPr="00D0204F">
      <w:rPr>
        <w:rFonts w:ascii="Century Gothic" w:hAnsi="Century Gothic" w:cs="Arial"/>
        <w:color w:val="7F7F7F" w:themeColor="text1" w:themeTint="80"/>
        <w:sz w:val="16"/>
        <w:szCs w:val="16"/>
      </w:rPr>
      <w:t>This is a template only. Before using, you must tailor it to your circumstances. PeaceWise has no liability in relation to its use. If you are in any doubt about its suitability for use, please seek further professional advice or help.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835C8" w14:textId="77777777" w:rsidR="00D0204F" w:rsidRDefault="00D0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964C6" w14:textId="77777777" w:rsidR="00895F3A" w:rsidRDefault="00895F3A" w:rsidP="00214E54">
      <w:pPr>
        <w:spacing w:after="0" w:line="240" w:lineRule="auto"/>
      </w:pPr>
      <w:r>
        <w:separator/>
      </w:r>
    </w:p>
  </w:footnote>
  <w:footnote w:type="continuationSeparator" w:id="0">
    <w:p w14:paraId="189C4F9B" w14:textId="77777777" w:rsidR="00895F3A" w:rsidRDefault="00895F3A" w:rsidP="0021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F3E41" w14:textId="77777777" w:rsidR="00D0204F" w:rsidRDefault="00D0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AFC" w14:textId="77777777" w:rsidR="00D0204F" w:rsidRDefault="00D02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70C6" w14:textId="77777777" w:rsidR="00D0204F" w:rsidRDefault="00D02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331E9"/>
    <w:multiLevelType w:val="hybridMultilevel"/>
    <w:tmpl w:val="D388A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84B30FE"/>
    <w:multiLevelType w:val="hybridMultilevel"/>
    <w:tmpl w:val="7500ECF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A4721"/>
    <w:multiLevelType w:val="hybridMultilevel"/>
    <w:tmpl w:val="5E70890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EB14EE"/>
    <w:multiLevelType w:val="hybridMultilevel"/>
    <w:tmpl w:val="8F66D0A4"/>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8B0CEB"/>
    <w:multiLevelType w:val="hybridMultilevel"/>
    <w:tmpl w:val="98104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7D87122"/>
    <w:multiLevelType w:val="hybridMultilevel"/>
    <w:tmpl w:val="0E44A9F6"/>
    <w:lvl w:ilvl="0" w:tplc="DE0C0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252121">
    <w:abstractNumId w:val="3"/>
  </w:num>
  <w:num w:numId="2" w16cid:durableId="1200626596">
    <w:abstractNumId w:val="0"/>
  </w:num>
  <w:num w:numId="3" w16cid:durableId="1395158573">
    <w:abstractNumId w:val="4"/>
  </w:num>
  <w:num w:numId="4" w16cid:durableId="1779838170">
    <w:abstractNumId w:val="5"/>
  </w:num>
  <w:num w:numId="5" w16cid:durableId="1141341771">
    <w:abstractNumId w:val="2"/>
  </w:num>
  <w:num w:numId="6" w16cid:durableId="73547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19"/>
    <w:rsid w:val="000B2719"/>
    <w:rsid w:val="000F6548"/>
    <w:rsid w:val="00214E54"/>
    <w:rsid w:val="00221CDB"/>
    <w:rsid w:val="00327877"/>
    <w:rsid w:val="00472F69"/>
    <w:rsid w:val="004B20A1"/>
    <w:rsid w:val="004B5081"/>
    <w:rsid w:val="00615DEB"/>
    <w:rsid w:val="00665238"/>
    <w:rsid w:val="006B084A"/>
    <w:rsid w:val="00765EF8"/>
    <w:rsid w:val="00895F3A"/>
    <w:rsid w:val="00914B3E"/>
    <w:rsid w:val="009D52D1"/>
    <w:rsid w:val="00B917CE"/>
    <w:rsid w:val="00C65EB4"/>
    <w:rsid w:val="00CA18A2"/>
    <w:rsid w:val="00CE7B43"/>
    <w:rsid w:val="00D0204F"/>
    <w:rsid w:val="00D17E79"/>
    <w:rsid w:val="00D21A82"/>
    <w:rsid w:val="00D67DD4"/>
    <w:rsid w:val="00DA7998"/>
    <w:rsid w:val="00E66908"/>
    <w:rsid w:val="3B2EA721"/>
  </w:rsids>
  <m:mathPr>
    <m:mathFont m:val="Cambria Math"/>
    <m:brkBin m:val="before"/>
    <m:brkBinSub m:val="--"/>
    <m:smallFrac m:val="0"/>
    <m:dispDef/>
    <m:lMargin m:val="0"/>
    <m:rMargin m:val="0"/>
    <m:defJc m:val="centerGroup"/>
    <m:wrapIndent m:val="1440"/>
    <m:intLim m:val="subSup"/>
    <m:naryLim m:val="undOvr"/>
  </m:mathPr>
  <w:themeFontLang w:val="en-AU" w:eastAsia="zh-CN" w:bidi="sa-IN"/>
  <w:clrSchemeMapping w:bg1="light1" w:t1="dark1" w:bg2="light2" w:t2="dark2" w:accent1="accent1" w:accent2="accent2" w:accent3="accent3" w:accent4="accent4" w:accent5="accent5" w:accent6="accent6" w:hyperlink="hyperlink" w:followedHyperlink="followedHyperlink"/>
  <w:decimalSymbol w:val="."/>
  <w:listSeparator w:val=","/>
  <w14:docId w14:val="6A9F3605"/>
  <w15:chartTrackingRefBased/>
  <w15:docId w15:val="{5C924F54-8EA2-6E4A-9220-C6FF7DD8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AU" w:eastAsia="zh-CN"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0B271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B271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B271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B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1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B271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B271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B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19"/>
    <w:rPr>
      <w:rFonts w:eastAsiaTheme="majorEastAsia" w:cstheme="majorBidi"/>
      <w:color w:val="272727" w:themeColor="text1" w:themeTint="D8"/>
    </w:rPr>
  </w:style>
  <w:style w:type="paragraph" w:styleId="Title">
    <w:name w:val="Title"/>
    <w:basedOn w:val="Normal"/>
    <w:next w:val="Normal"/>
    <w:link w:val="TitleChar"/>
    <w:uiPriority w:val="10"/>
    <w:qFormat/>
    <w:rsid w:val="000B271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B271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B271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B271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B2719"/>
    <w:pPr>
      <w:spacing w:before="160"/>
      <w:jc w:val="center"/>
    </w:pPr>
    <w:rPr>
      <w:i/>
      <w:iCs/>
      <w:color w:val="404040" w:themeColor="text1" w:themeTint="BF"/>
    </w:rPr>
  </w:style>
  <w:style w:type="character" w:customStyle="1" w:styleId="QuoteChar">
    <w:name w:val="Quote Char"/>
    <w:basedOn w:val="DefaultParagraphFont"/>
    <w:link w:val="Quote"/>
    <w:uiPriority w:val="29"/>
    <w:rsid w:val="000B2719"/>
    <w:rPr>
      <w:rFonts w:cs="Mangal"/>
      <w:i/>
      <w:iCs/>
      <w:color w:val="404040" w:themeColor="text1" w:themeTint="BF"/>
    </w:rPr>
  </w:style>
  <w:style w:type="paragraph" w:styleId="ListParagraph">
    <w:name w:val="List Paragraph"/>
    <w:basedOn w:val="Normal"/>
    <w:uiPriority w:val="34"/>
    <w:qFormat/>
    <w:rsid w:val="000B2719"/>
    <w:pPr>
      <w:ind w:left="720"/>
      <w:contextualSpacing/>
    </w:pPr>
  </w:style>
  <w:style w:type="character" w:styleId="IntenseEmphasis">
    <w:name w:val="Intense Emphasis"/>
    <w:basedOn w:val="DefaultParagraphFont"/>
    <w:uiPriority w:val="21"/>
    <w:qFormat/>
    <w:rsid w:val="000B2719"/>
    <w:rPr>
      <w:i/>
      <w:iCs/>
      <w:color w:val="0F4761" w:themeColor="accent1" w:themeShade="BF"/>
    </w:rPr>
  </w:style>
  <w:style w:type="paragraph" w:styleId="IntenseQuote">
    <w:name w:val="Intense Quote"/>
    <w:basedOn w:val="Normal"/>
    <w:next w:val="Normal"/>
    <w:link w:val="IntenseQuoteChar"/>
    <w:uiPriority w:val="30"/>
    <w:qFormat/>
    <w:rsid w:val="000B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19"/>
    <w:rPr>
      <w:rFonts w:cs="Mangal"/>
      <w:i/>
      <w:iCs/>
      <w:color w:val="0F4761" w:themeColor="accent1" w:themeShade="BF"/>
    </w:rPr>
  </w:style>
  <w:style w:type="character" w:styleId="IntenseReference">
    <w:name w:val="Intense Reference"/>
    <w:basedOn w:val="DefaultParagraphFont"/>
    <w:uiPriority w:val="32"/>
    <w:qFormat/>
    <w:rsid w:val="000B2719"/>
    <w:rPr>
      <w:b/>
      <w:bCs/>
      <w:smallCaps/>
      <w:color w:val="0F4761" w:themeColor="accent1" w:themeShade="BF"/>
      <w:spacing w:val="5"/>
    </w:rPr>
  </w:style>
  <w:style w:type="paragraph" w:styleId="Header">
    <w:name w:val="header"/>
    <w:basedOn w:val="Normal"/>
    <w:link w:val="HeaderChar"/>
    <w:uiPriority w:val="99"/>
    <w:unhideWhenUsed/>
    <w:rsid w:val="00214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E54"/>
    <w:rPr>
      <w:rFonts w:cs="Mangal"/>
    </w:rPr>
  </w:style>
  <w:style w:type="paragraph" w:styleId="Footer">
    <w:name w:val="footer"/>
    <w:basedOn w:val="Normal"/>
    <w:link w:val="FooterChar"/>
    <w:uiPriority w:val="99"/>
    <w:unhideWhenUsed/>
    <w:rsid w:val="00214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E54"/>
    <w:rPr>
      <w:rFonts w:cs="Mangal"/>
    </w:rPr>
  </w:style>
  <w:style w:type="paragraph" w:styleId="Revision">
    <w:name w:val="Revision"/>
    <w:hidden/>
    <w:uiPriority w:val="99"/>
    <w:semiHidden/>
    <w:rsid w:val="006B084A"/>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Gibb</dc:creator>
  <cp:keywords/>
  <dc:description/>
  <cp:lastModifiedBy>Catherine Locke</cp:lastModifiedBy>
  <cp:revision>15</cp:revision>
  <dcterms:created xsi:type="dcterms:W3CDTF">2024-10-28T00:26:00Z</dcterms:created>
  <dcterms:modified xsi:type="dcterms:W3CDTF">2024-11-14T04:48:00Z</dcterms:modified>
</cp:coreProperties>
</file>